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5D" w:rsidRPr="009A58EA" w:rsidRDefault="004C7E5D" w:rsidP="004C7E5D">
      <w:pPr>
        <w:pStyle w:val="NormalWeb"/>
        <w:adjustRightInd w:val="0"/>
        <w:snapToGrid w:val="0"/>
        <w:spacing w:before="0" w:beforeAutospacing="0" w:after="0" w:afterAutospacing="0"/>
        <w:rPr>
          <w:lang w:eastAsia="zh-CN"/>
        </w:rPr>
      </w:pPr>
    </w:p>
    <w:p w:rsidR="004C7E5D" w:rsidRPr="004349E4" w:rsidRDefault="004C7E5D" w:rsidP="004C7E5D">
      <w:pPr>
        <w:pStyle w:val="NormalWeb"/>
        <w:adjustRightInd w:val="0"/>
        <w:snapToGrid w:val="0"/>
        <w:spacing w:before="0" w:beforeAutospacing="0" w:after="0" w:afterAutospacing="0"/>
        <w:rPr>
          <w:bCs/>
        </w:rPr>
      </w:pPr>
      <w:r w:rsidRPr="009A58EA">
        <w:rPr>
          <w:b/>
        </w:rPr>
        <w:t xml:space="preserve">Supplementary Table 2. </w:t>
      </w:r>
      <w:r w:rsidRPr="004349E4">
        <w:rPr>
          <w:bCs/>
        </w:rPr>
        <w:t>Leave-one out sensitivity analysis.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96"/>
        <w:gridCol w:w="3682"/>
        <w:gridCol w:w="2950"/>
      </w:tblGrid>
      <w:tr w:rsidR="004C7E5D" w:rsidRPr="009A58EA" w:rsidTr="00437CC5">
        <w:trPr>
          <w:trHeight w:val="22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 meta-analysis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Analysis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Pooled odds ratio (OR, 95%, p)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Heterogeneity (I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p)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Comparison of GDM prevalence during pandemic and pre-pandemic cohorts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(M-H, Random)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1.17, 95% CI = 1.12 to 1.23;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Comparison of GDM prevalence during pandemic and pre-pandemic cohorts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(M-H, Fixed)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1.15, 95% CI = 1.14 to 1.16;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COVID-19 as a risk factor for GDM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(M-H, Random)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COVID-19 as a risk factor for GDM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(M-H, Random; After exclusion of poor quality studies – Siddiqui et al. 2021, Radan AP et al. 2022, Vikas et al. 2022 and Damar-cakirca et al. 2022)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COVID-19 as a risk factor for GDM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(M-H, Random; After exclusion of fair and poor quality studies – Panagiotakopoulos et al. 2020, Siddiqui et al. 2021, Radan AP et al. 2022, Vikas et al. 2022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and Damar-cakirca et al. 2022)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OR = 0.02, 95% CI = 0.01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98%; p &lt; 0.00001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COVID-19 as a risk factor for GDM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(M-H, Fixed)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0.02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COVID-19 as a risk factor for GDM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(M-H, Fixed; After exclusion of poor quality studies – Siddiqui et al. 2021, Radan AP et al. 2022, Vikas et al. 2022 and Damar-cakirca et al. 2022)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0.02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COVID-19 as a risk factor for GDM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(M-H, Fixed; After exclusion of fair and poor quality studies – Panagiotakopoulos et al. 2020, Siddiqui et al. 2021, Radan AP et al. 2022, Vikas et al. 2022 and Damar-cakirca et al. 2022)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0.02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98%; p &lt; 0.00001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GDM as a risk factor for COVID-19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(M-H, Random)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1.28, 95% CI = 1.13 to 1.44;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35%; p =0.06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GDM as a risk factor for COVID-19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(M-H, Fixed)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1.31, 95% CI = 1.23 to 1.40;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35%; p = 0.06</w:t>
            </w:r>
          </w:p>
        </w:tc>
      </w:tr>
      <w:tr w:rsidR="004C7E5D" w:rsidRPr="009A58EA" w:rsidTr="00437CC5">
        <w:trPr>
          <w:trHeight w:val="504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Comparison of GDM prevalence during pandemic and pre-pandemic cohorts</w:t>
            </w:r>
          </w:p>
        </w:tc>
      </w:tr>
      <w:tr w:rsidR="004C7E5D" w:rsidRPr="009A58EA" w:rsidTr="00437CC5">
        <w:trPr>
          <w:trHeight w:val="54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Excluded study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 Exclusion</w:t>
            </w:r>
          </w:p>
        </w:tc>
      </w:tr>
      <w:tr w:rsidR="004C7E5D" w:rsidRPr="009A58EA" w:rsidTr="00437CC5">
        <w:trPr>
          <w:trHeight w:val="543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Pooled odds ratio (M-H, Random, OR, 95%, p)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Heterogeneity (I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p)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Gu, 2020 [14]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= 1.18, 95% CI = 1.12 to 1.23;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Justman, 2020 [15]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1.17, 95% CI = 1.11 to 1.23;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Pariente, 2020 [16]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1.18, 95% CI = 1.12 to 1.23;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Molina Vega, 2021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[17]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1.18, 95% CI = 1.12 to 1.24;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Chelu, 2022 [18]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1.17, 95% CI = 1.11 to 1.22;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Collins-Smith, 2022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[19]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1.17, 95% CI = 1.11 to 1.23;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Gurol-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U</w:t>
            </w: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rganci, 2022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[20]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1.18, 95% CI = 1.12 to 1.25;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95%;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Handley, 2022 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[21]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1.17, 95% CI = 1.12 to 1.23;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He, 2022 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[22]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1.17, 95% CI = 1.11 to 1.23;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Keating, 2022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[23]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1,18, 95% CI = 1.12 to 1.24;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 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La Verde, 2022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[24]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1.16, 95% CI = 1.11 to 1.22;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Liu, 2022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[25]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1.17, 95% CI = 1.11 to 1.23;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Ornaghi, 2022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[26]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1.17, 95% CI = 1.11 to 1.23;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Yin, 2022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[27]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1.19, 95% CI = 1.14 to 1.25;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94%;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Zanardo, 2022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[28]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1.17, 95% CI = 1.11 to 1.23;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Zheng, 2022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[29]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1.18, 95% CI = 1.12 to 1.24;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Ansari, 2023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[30]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1.17, 95% CI = 1.11 to 1.23;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Auger, 2023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[31]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1.16, 95% CI = 1.11 to 1.22;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95%;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Boguslawski, 2023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[32]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1.18, 95% CI = 1.12 to 1.24;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Gharacheh, 2023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[33]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1.18, 95% CI = 1.12 to 1.25;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95%;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Gholami, 2023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[34]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1.18, 95% CI = 1.11 to 1.24;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95%;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Meloncelli, 2023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[35]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1.18, 95% CI = 1.13 to 1.24;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Raischer, 2023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[36]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1.18, 95% CI = 1.12 to 1.24;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Rhou, 2023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[37]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1.18, 95% CI = 1.12 to 1.24;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Garrow, 2024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[4]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1.18, 95% CI = 1.12 to 1.24;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Zare, 2024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[38]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1.17, 95% CI = 1.11 to 1.22;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96%; p &lt; 0.00001</w:t>
            </w:r>
          </w:p>
        </w:tc>
      </w:tr>
      <w:tr w:rsidR="004C7E5D" w:rsidRPr="009A58EA" w:rsidTr="00437CC5">
        <w:trPr>
          <w:trHeight w:val="24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COVID-19 as a risk factor for GDM</w:t>
            </w:r>
          </w:p>
        </w:tc>
      </w:tr>
      <w:tr w:rsidR="004C7E5D" w:rsidRPr="009A58EA" w:rsidTr="00437CC5">
        <w:trPr>
          <w:trHeight w:val="29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Excluded study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 Exclusion</w:t>
            </w:r>
          </w:p>
        </w:tc>
      </w:tr>
      <w:tr w:rsidR="004C7E5D" w:rsidRPr="009A58EA" w:rsidTr="00437CC5">
        <w:trPr>
          <w:trHeight w:val="543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Pooled odds ratio (M-H, Random, OR, 95%, p)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Heterogeneity (I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p)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Adhikari, 2020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[39]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Gulersen, 2020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[40]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Kayem, 2020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[41]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Knight, 2020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[42]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Panagiotakopoulos, 2020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[43]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Patberg, 2021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[44]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Prabhu, 2020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[45]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Sakowic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z</w:t>
            </w: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, 2020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[46]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OR = 0.02, 95% CI = 0.01 to 0.03;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Yang, 2020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[47]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Yazihan, 2020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[48]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Aydin, 2021 [49]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Epelboin, 2021 [50]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Gupta, 2021 [51]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Hcini, 2021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[52]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Hill, 2021 [53]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Katz, 2021 [54]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Siddiqui, 2021 [55]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Almaghrabi, 2022 [56]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Damar Cakirca, 2022 [57]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Eskanazi, 2022 [58]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Ferrara, 2022 [59]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Kleinwechter, 2022 [60]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Kurian, 2022 [61]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Minisha, 2022 [62]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Monod, 2022 [63]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Ortqvist, 2022 [64]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Radan, 2022 [65]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0.023;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Radan AP, 2022 [66]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Simon, 2022 [67]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Vikas, 2022 [68]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Vousden, 2022 [69]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Ziert, 2022 [70]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Cundubey, 2023 [71]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Libretti, 2024 [72]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Xiao, 2023 [73]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Zehra, 2023 [74]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Yi, 2024 [75]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0.02, 95% CI = 0.01 to 0.02; p &lt; 0.00001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97%; p &lt; 0.00001</w:t>
            </w:r>
          </w:p>
        </w:tc>
      </w:tr>
      <w:tr w:rsidR="004C7E5D" w:rsidRPr="009A58EA" w:rsidTr="00437CC5">
        <w:trPr>
          <w:trHeight w:val="22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GDM as a risk factor for COVID-19</w:t>
            </w:r>
          </w:p>
        </w:tc>
      </w:tr>
      <w:tr w:rsidR="004C7E5D" w:rsidRPr="009A58EA" w:rsidTr="00437CC5">
        <w:trPr>
          <w:trHeight w:val="54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Excluded study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 Exclusion</w:t>
            </w:r>
          </w:p>
        </w:tc>
      </w:tr>
      <w:tr w:rsidR="004C7E5D" w:rsidRPr="009A58EA" w:rsidTr="00437CC5">
        <w:trPr>
          <w:trHeight w:val="5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Pooled odds ratio (OR, 95%, p)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Heterogeneity (I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p)</w:t>
            </w:r>
          </w:p>
        </w:tc>
      </w:tr>
      <w:tr w:rsidR="004C7E5D" w:rsidRPr="009A58EA" w:rsidTr="00437CC5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Adhikari, 2020 [39]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1.30, 95% CI = 1.16 to 1.47;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32%; p = 0.08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Gulersen, 2020 [40]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1.30, 95% CI = 1.16 to 1.45;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27%; p = 0.13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Patberg, 2020 [44]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1.28, 95% CI = 1.13 to 1.44;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35%; p = 0.06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Prabhu, 2020 [45]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= 1.28, 95% CI = 1.13 to 1.45; 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37%; p = 0.05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Sakowic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z</w:t>
            </w: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, 2020 [46]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1.29, 95% CI = 1.14 to 1.45;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37%; p = 0.05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Yang, 2020 [47]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1.30, 95% CI = 1.16 to 1.46;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28%; p = 0.12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Yazihan, 2020 [48]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1.28, 95% CI = 1.13 to 1.45;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37%; p = 0.05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Epelboin, 2021 [50]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1.25, 95% CI = 1.09 to 1.44;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38%; p = 0.05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Gupta, 2021 [51]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1.27, 95% CI = 1.12 to 1.44;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38%; p = 0.04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Hcini, 2021 [52]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1.28, 95% CI = 1.13 to 1.45;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38%; p = 0.04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Hill, 2021 [53]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1.29, 95% CI = 1.14 to 1.45;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35%; p = 0.06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Katz, 2021 [54]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1.30, 95% CI = 1.15 to 1.47;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34%; p = 0.07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Eskanazi, 2022 [58]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1.27, 95% CI = 1.11 to 1.45;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38%; p = 0.04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Monod, 2022 [63]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1.28, 95% CI = 1.13 to 1.45;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38%; p = 0.04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Ortqvist, 2022 [64]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1.24, 95% CI = 1.08 to 1.42;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33%; p = 0.08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Radan, 2022 [65]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1.27, 95% CI = 1.13 to 1.41;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26%; p = 0.14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Simon, 2022 [67]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1.25, 95% CI = 1.07 to 1.46;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38%; p = 0.04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Cundubey, 2023 [71]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1.28, 95% CI = 1.13 to 1.45;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38%; p = 0.05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Libretti, 2023 [72]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1.27, 95% CI = 1.13 to 1.42;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30%; p = 0.10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Xiao, 2023 [73]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1.28, 95% CI = 1.13 to 1.45;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38%; p = 0.04</w:t>
            </w:r>
          </w:p>
        </w:tc>
      </w:tr>
      <w:tr w:rsidR="004C7E5D" w:rsidRPr="009A58EA" w:rsidTr="00437CC5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/>
                <w:sz w:val="24"/>
                <w:szCs w:val="24"/>
              </w:rPr>
              <w:t>Zehra, 2023 [74]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OR = 1.29, 95% CI = 1.13 to 1.46; p &lt; 0.0001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E5D" w:rsidRPr="009A58EA" w:rsidRDefault="004C7E5D" w:rsidP="00437CC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A5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37%; p = 0.05</w:t>
            </w:r>
          </w:p>
        </w:tc>
      </w:tr>
    </w:tbl>
    <w:p w:rsidR="004C7E5D" w:rsidRPr="009A58EA" w:rsidRDefault="004C7E5D" w:rsidP="004C7E5D">
      <w:pPr>
        <w:pStyle w:val="NormalWeb"/>
        <w:adjustRightInd w:val="0"/>
        <w:snapToGrid w:val="0"/>
        <w:spacing w:before="0" w:beforeAutospacing="0" w:after="0" w:afterAutospacing="0"/>
        <w:rPr>
          <w:lang w:eastAsia="zh-CN"/>
        </w:rPr>
      </w:pPr>
      <w:r w:rsidRPr="009A58EA">
        <w:lastRenderedPageBreak/>
        <w:t>GDM, gestational diabetes mellitus; COVID-19, coronavirus disease 2019; M-H, Mantel-Haenszel statistical method; Random, Random effects analysis model; Fixed, Fixed effects analysis model; OR, odds ratio effect measure; 95% CI, 95% confidence interval</w:t>
      </w:r>
      <w:r>
        <w:rPr>
          <w:rFonts w:hint="eastAsia"/>
          <w:lang w:eastAsia="zh-CN"/>
        </w:rPr>
        <w:t>.</w:t>
      </w:r>
    </w:p>
    <w:p w:rsidR="00650BCD" w:rsidRDefault="00650BCD"/>
    <w:sectPr w:rsidR="00650B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4C7E5D"/>
    <w:rsid w:val="004C7E5D"/>
    <w:rsid w:val="0065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C7E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1486</Words>
  <Characters>8473</Characters>
  <Application>Microsoft Office Word</Application>
  <DocSecurity>0</DocSecurity>
  <Lines>70</Lines>
  <Paragraphs>19</Paragraphs>
  <ScaleCrop>false</ScaleCrop>
  <Company/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2024-09-25T01:31:00Z</dcterms:created>
  <dcterms:modified xsi:type="dcterms:W3CDTF">2024-09-25T01:31:00Z</dcterms:modified>
</cp:coreProperties>
</file>