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B7" w:rsidRPr="009A58EA" w:rsidRDefault="004F40B7" w:rsidP="004F40B7">
      <w:pPr>
        <w:pStyle w:val="NormalWeb"/>
        <w:adjustRightInd w:val="0"/>
        <w:snapToGrid w:val="0"/>
        <w:spacing w:before="0" w:beforeAutospacing="0" w:after="0" w:afterAutospacing="0"/>
      </w:pPr>
    </w:p>
    <w:p w:rsidR="004F40B7" w:rsidRPr="009A58EA" w:rsidRDefault="004F40B7" w:rsidP="004F40B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</w:rPr>
        <w:t>Funnel plots:</w:t>
      </w:r>
    </w:p>
    <w:p w:rsidR="004F40B7" w:rsidRDefault="004F40B7" w:rsidP="004F40B7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>Supplementary Figure 1. Funnel plot (random (A) and fixed (B) effects models) for the comparison of GDM prevalence during pandemic and pre-pandemic cohorts.</w:t>
      </w:r>
      <w:r w:rsidRPr="009A58EA">
        <w:t xml:space="preserve"> GDM, gestational diabetes mellitus.</w:t>
      </w:r>
    </w:p>
    <w:p w:rsidR="004F40B7" w:rsidRPr="009A58EA" w:rsidRDefault="004F40B7" w:rsidP="004F40B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F40B7" w:rsidRPr="009A58EA" w:rsidRDefault="004F40B7" w:rsidP="004F40B7">
      <w:pPr>
        <w:pStyle w:val="NormalWeb"/>
        <w:keepNext/>
        <w:adjustRightInd w:val="0"/>
        <w:snapToGrid w:val="0"/>
        <w:spacing w:before="0" w:beforeAutospacing="0" w:after="0" w:afterAutospacing="0"/>
      </w:pPr>
      <w:r w:rsidRPr="009A58EA">
        <w:rPr>
          <w:b/>
          <w:noProof/>
        </w:rPr>
        <w:drawing>
          <wp:inline distT="0" distB="0" distL="0" distR="0">
            <wp:extent cx="3439886" cy="2293256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1625" cy="230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B7" w:rsidRPr="009A58EA" w:rsidRDefault="004F40B7" w:rsidP="004F40B7">
      <w:pPr>
        <w:pStyle w:val="Caption"/>
        <w:adjustRightInd w:val="0"/>
        <w:snapToGrid w:val="0"/>
        <w:spacing w:after="0"/>
        <w:rPr>
          <w:rFonts w:ascii="Times New Roman" w:hAnsi="Times New Roman" w:cs="Times New Roman"/>
          <w:b w:val="0"/>
          <w:color w:val="auto"/>
          <w:sz w:val="24"/>
        </w:rPr>
      </w:pPr>
      <w:r w:rsidRPr="009A58EA">
        <w:rPr>
          <w:rFonts w:ascii="Times New Roman" w:hAnsi="Times New Roman" w:cs="Times New Roman"/>
          <w:color w:val="auto"/>
          <w:sz w:val="24"/>
        </w:rPr>
        <w:t>Fig. 1.A</w:t>
      </w:r>
    </w:p>
    <w:p w:rsidR="004F40B7" w:rsidRPr="009A58EA" w:rsidRDefault="004F40B7" w:rsidP="004F40B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3439795" cy="2293197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257" cy="229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B7" w:rsidRPr="009A58EA" w:rsidRDefault="004F40B7" w:rsidP="004F40B7">
      <w:pPr>
        <w:pStyle w:val="Caption"/>
        <w:adjustRightInd w:val="0"/>
        <w:snapToGrid w:val="0"/>
        <w:spacing w:after="0"/>
        <w:rPr>
          <w:rFonts w:ascii="Times New Roman" w:hAnsi="Times New Roman" w:cs="Times New Roman"/>
          <w:b w:val="0"/>
          <w:color w:val="auto"/>
          <w:sz w:val="24"/>
        </w:rPr>
      </w:pPr>
      <w:r w:rsidRPr="009A58EA">
        <w:rPr>
          <w:rFonts w:ascii="Times New Roman" w:hAnsi="Times New Roman" w:cs="Times New Roman"/>
          <w:color w:val="auto"/>
          <w:sz w:val="24"/>
        </w:rPr>
        <w:t>Fig. 1.B</w:t>
      </w:r>
    </w:p>
    <w:p w:rsidR="000B0214" w:rsidRDefault="000B0214"/>
    <w:sectPr w:rsidR="000B02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4F40B7"/>
    <w:rsid w:val="000B0214"/>
    <w:rsid w:val="004F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F40B7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F40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2024-09-25T01:31:00Z</dcterms:created>
  <dcterms:modified xsi:type="dcterms:W3CDTF">2024-09-25T01:31:00Z</dcterms:modified>
</cp:coreProperties>
</file>