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459E71" w14:textId="2FC7DB07" w:rsidR="00A94C63" w:rsidRPr="0091095A" w:rsidRDefault="00A94C63" w:rsidP="004C6F2A">
      <w:pPr>
        <w:rPr>
          <w:rFonts w:asciiTheme="minorBidi" w:hAnsiTheme="minorBidi" w:cstheme="minorBidi"/>
          <w:b/>
          <w:bCs/>
          <w:sz w:val="16"/>
          <w:szCs w:val="16"/>
        </w:rPr>
      </w:pPr>
      <w:r w:rsidRPr="0091095A">
        <w:rPr>
          <w:rFonts w:asciiTheme="minorBidi" w:hAnsiTheme="minorBidi" w:cstheme="minorBidi"/>
          <w:b/>
          <w:bCs/>
          <w:sz w:val="16"/>
          <w:szCs w:val="16"/>
        </w:rPr>
        <w:t>Tables:</w:t>
      </w:r>
    </w:p>
    <w:p w14:paraId="212A5F94" w14:textId="77777777" w:rsidR="004C6F2A" w:rsidRPr="0091095A" w:rsidRDefault="004C6F2A" w:rsidP="004C6F2A">
      <w:pPr>
        <w:rPr>
          <w:rFonts w:asciiTheme="minorBidi" w:hAnsiTheme="minorBidi" w:cstheme="minorBidi"/>
          <w:b/>
          <w:bCs/>
          <w:sz w:val="16"/>
          <w:szCs w:val="16"/>
          <w:lang w:val="en-GB"/>
        </w:rPr>
      </w:pPr>
    </w:p>
    <w:tbl>
      <w:tblPr>
        <w:tblW w:w="135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27"/>
        <w:gridCol w:w="1215"/>
        <w:gridCol w:w="1215"/>
        <w:gridCol w:w="1395"/>
        <w:gridCol w:w="1151"/>
        <w:gridCol w:w="1189"/>
        <w:gridCol w:w="1303"/>
        <w:gridCol w:w="1226"/>
        <w:gridCol w:w="1240"/>
        <w:gridCol w:w="1295"/>
        <w:gridCol w:w="891"/>
      </w:tblGrid>
      <w:tr w:rsidR="00A94C63" w:rsidRPr="0091095A" w14:paraId="17DF31D6" w14:textId="77777777" w:rsidTr="008B0865">
        <w:trPr>
          <w:trHeight w:val="347"/>
        </w:trPr>
        <w:tc>
          <w:tcPr>
            <w:tcW w:w="1427" w:type="dxa"/>
            <w:vMerge w:val="restart"/>
            <w:shd w:val="clear" w:color="auto" w:fill="auto"/>
            <w:vAlign w:val="center"/>
          </w:tcPr>
          <w:p w14:paraId="53DC3927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</w:rPr>
              <w:t>Parameters</w:t>
            </w:r>
          </w:p>
        </w:tc>
        <w:tc>
          <w:tcPr>
            <w:tcW w:w="11229" w:type="dxa"/>
            <w:gridSpan w:val="9"/>
            <w:shd w:val="clear" w:color="auto" w:fill="auto"/>
          </w:tcPr>
          <w:p w14:paraId="428980C8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Type 2 diabetic patients with overweight</w:t>
            </w:r>
          </w:p>
        </w:tc>
        <w:tc>
          <w:tcPr>
            <w:tcW w:w="891" w:type="dxa"/>
            <w:vMerge w:val="restart"/>
            <w:shd w:val="clear" w:color="auto" w:fill="auto"/>
            <w:vAlign w:val="center"/>
          </w:tcPr>
          <w:p w14:paraId="301E5CE9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p</w:t>
            </w:r>
          </w:p>
        </w:tc>
      </w:tr>
      <w:tr w:rsidR="00A94C63" w:rsidRPr="0091095A" w14:paraId="7FE50722" w14:textId="77777777" w:rsidTr="008B0865">
        <w:trPr>
          <w:trHeight w:val="347"/>
        </w:trPr>
        <w:tc>
          <w:tcPr>
            <w:tcW w:w="1427" w:type="dxa"/>
            <w:vMerge/>
            <w:shd w:val="clear" w:color="auto" w:fill="auto"/>
            <w:vAlign w:val="center"/>
          </w:tcPr>
          <w:p w14:paraId="68879464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</w:rPr>
            </w:pP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34549C44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Total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2CFBB1AC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Group 1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4EDBEC93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Group 2</w:t>
            </w:r>
          </w:p>
        </w:tc>
        <w:tc>
          <w:tcPr>
            <w:tcW w:w="891" w:type="dxa"/>
            <w:vMerge/>
            <w:shd w:val="clear" w:color="auto" w:fill="auto"/>
            <w:vAlign w:val="center"/>
          </w:tcPr>
          <w:p w14:paraId="660F9C1E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91095A" w14:paraId="7873CE4B" w14:textId="77777777" w:rsidTr="008B0865">
        <w:trPr>
          <w:trHeight w:val="263"/>
        </w:trPr>
        <w:tc>
          <w:tcPr>
            <w:tcW w:w="1427" w:type="dxa"/>
            <w:vMerge/>
            <w:shd w:val="clear" w:color="auto" w:fill="auto"/>
            <w:vAlign w:val="center"/>
          </w:tcPr>
          <w:p w14:paraId="104F9432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</w:p>
        </w:tc>
        <w:tc>
          <w:tcPr>
            <w:tcW w:w="1215" w:type="dxa"/>
            <w:shd w:val="clear" w:color="auto" w:fill="auto"/>
            <w:vAlign w:val="center"/>
          </w:tcPr>
          <w:p w14:paraId="57F50AEB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  <w:t>Baseline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EB0C185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Metformin</w:t>
            </w:r>
          </w:p>
          <w:p w14:paraId="0DFCF797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(12 W)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CB32177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Metformin +</w:t>
            </w:r>
          </w:p>
          <w:p w14:paraId="3F17A241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>SGLT2 inhibitors</w:t>
            </w:r>
            <w:r w:rsidRPr="0091095A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 </w:t>
            </w:r>
          </w:p>
          <w:p w14:paraId="08B87128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(24 W) 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26D9C155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  <w:t>Baseline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0ADA9D65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Metformin</w:t>
            </w:r>
          </w:p>
          <w:p w14:paraId="7FD4D20D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(12 W)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228B3CED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Metformin </w:t>
            </w: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+ </w:t>
            </w: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Dapagliflozin</w:t>
            </w:r>
            <w:r w:rsidRPr="0091095A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 (24 W)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2AD21D8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eastAsia="Calibri" w:hAnsiTheme="minorBidi" w:cstheme="minorBidi"/>
                <w:sz w:val="16"/>
                <w:szCs w:val="16"/>
                <w:lang w:val="en-GB" w:eastAsia="en-US"/>
              </w:rPr>
              <w:t>Baseline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56F83BD3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Metformin</w:t>
            </w:r>
          </w:p>
          <w:p w14:paraId="0C1BFE20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(12 W)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8F0B764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Metformin </w:t>
            </w: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+ </w:t>
            </w: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Empagliflozin</w:t>
            </w:r>
            <w:r w:rsidRPr="0091095A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 xml:space="preserve"> (24 W)</w:t>
            </w:r>
          </w:p>
        </w:tc>
        <w:tc>
          <w:tcPr>
            <w:tcW w:w="891" w:type="dxa"/>
            <w:vMerge/>
            <w:shd w:val="clear" w:color="auto" w:fill="auto"/>
            <w:vAlign w:val="center"/>
          </w:tcPr>
          <w:p w14:paraId="35B83FC9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91095A" w14:paraId="05873863" w14:textId="77777777" w:rsidTr="008B0865">
        <w:trPr>
          <w:trHeight w:val="63"/>
        </w:trPr>
        <w:tc>
          <w:tcPr>
            <w:tcW w:w="1427" w:type="dxa"/>
            <w:shd w:val="clear" w:color="auto" w:fill="auto"/>
            <w:vAlign w:val="center"/>
          </w:tcPr>
          <w:p w14:paraId="0DBE1001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</w:rPr>
              <w:t>RBP4</w:t>
            </w:r>
            <w:r w:rsidRPr="0091095A">
              <w:rPr>
                <w:rFonts w:asciiTheme="minorBidi" w:hAnsiTheme="minorBidi" w:cstheme="minorBidi"/>
                <w:sz w:val="16"/>
                <w:szCs w:val="16"/>
                <w:lang w:val="en-US"/>
              </w:rPr>
              <w:t xml:space="preserve"> (μg/mL)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4F78BA79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95.10±12.04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5969211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95.27±11.87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C6E7569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89.40±11.36</w:t>
            </w:r>
            <w:r w:rsidRPr="0091095A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149B11D1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93.43±12.02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1C073C25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97.00±12.30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C9B1A47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90.94±11.64</w:t>
            </w:r>
            <w:r w:rsidRPr="0091095A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54BF088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93.43±12.02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D5769FA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93.29±11.49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6D8943C1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87.64±11.20</w:t>
            </w:r>
            <w:r w:rsidRPr="0091095A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5F93C33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highlight w:val="yellow"/>
                <w:lang w:val="en-GB"/>
              </w:rPr>
            </w:pPr>
          </w:p>
        </w:tc>
      </w:tr>
      <w:tr w:rsidR="00A94C63" w:rsidRPr="0091095A" w14:paraId="49D7865B" w14:textId="77777777" w:rsidTr="008B0865">
        <w:trPr>
          <w:trHeight w:val="63"/>
        </w:trPr>
        <w:tc>
          <w:tcPr>
            <w:tcW w:w="1427" w:type="dxa"/>
            <w:shd w:val="clear" w:color="auto" w:fill="auto"/>
            <w:vAlign w:val="center"/>
          </w:tcPr>
          <w:p w14:paraId="2F8AE8DC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7F1410EA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0.15 </w:t>
            </w:r>
            <w:r w:rsidRPr="0091095A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(-0.50, 0.79),</w:t>
            </w: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-5.85 (-6.87, -4.84)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3FD9EEC6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0.44 </w:t>
            </w:r>
            <w:r w:rsidRPr="0091095A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(-0.51, -1.39),</w:t>
            </w: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-6.06 (-7.57, -4.56)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26A9EEE2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-0.14 </w:t>
            </w:r>
            <w:r w:rsidRPr="0091095A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(-1.13, -0.85),</w:t>
            </w: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-5.64 (-7.18, -4.10)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03E1C7B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Style w:val="hgkelc"/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91095A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0.439</w:t>
            </w:r>
          </w:p>
        </w:tc>
      </w:tr>
      <w:tr w:rsidR="00A94C63" w:rsidRPr="0091095A" w14:paraId="47B233A5" w14:textId="77777777" w:rsidTr="008B0865">
        <w:trPr>
          <w:trHeight w:val="63"/>
        </w:trPr>
        <w:tc>
          <w:tcPr>
            <w:tcW w:w="1427" w:type="dxa"/>
            <w:shd w:val="clear" w:color="auto" w:fill="auto"/>
            <w:vAlign w:val="center"/>
          </w:tcPr>
          <w:p w14:paraId="6C4A2B92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</w:rPr>
              <w:t>FABP4</w:t>
            </w:r>
            <w:r w:rsidRPr="0091095A">
              <w:rPr>
                <w:rFonts w:asciiTheme="minorBidi" w:hAnsiTheme="minorBidi" w:cstheme="minorBidi"/>
                <w:sz w:val="16"/>
                <w:szCs w:val="16"/>
                <w:lang w:val="en-US"/>
              </w:rPr>
              <w:t xml:space="preserve"> (ng/mL)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4766A0F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45.78±4.24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DCFC28C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45.81±4.24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266773DD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42.63±4.11</w:t>
            </w:r>
            <w:r w:rsidRPr="0091095A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69D4BAA0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46.41±4.32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2108880F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46.50±4.29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5F586B8F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43.06±4.41</w:t>
            </w:r>
            <w:r w:rsidRPr="0091095A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5E232B0F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45.05±4.17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0637BDB0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45.01±4.20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374B73F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42.15±3.84</w:t>
            </w:r>
            <w:r w:rsidRPr="0091095A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FA6A91A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Style w:val="hgkelc"/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A94C63" w:rsidRPr="0091095A" w14:paraId="6D852CED" w14:textId="77777777" w:rsidTr="008B0865">
        <w:trPr>
          <w:trHeight w:val="63"/>
        </w:trPr>
        <w:tc>
          <w:tcPr>
            <w:tcW w:w="1427" w:type="dxa"/>
            <w:shd w:val="clear" w:color="auto" w:fill="auto"/>
            <w:vAlign w:val="center"/>
          </w:tcPr>
          <w:p w14:paraId="1A741BAF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7356BAC6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0.02 </w:t>
            </w:r>
            <w:r w:rsidRPr="0091095A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(-0.23, 0.27),</w:t>
            </w: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-3.15 (-3.65, -2.65)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61483297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0.08 </w:t>
            </w:r>
            <w:r w:rsidRPr="0091095A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(-0.20, 0.36),</w:t>
            </w: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-3.44 (-4.10, -2.78)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29C9C404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-0.04 </w:t>
            </w:r>
            <w:r w:rsidRPr="0091095A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(-0.52, 0.44),</w:t>
            </w: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-2.86 (-3.70, -2.02)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3C719C47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Style w:val="hgkelc"/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91095A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0.420</w:t>
            </w:r>
          </w:p>
        </w:tc>
      </w:tr>
      <w:tr w:rsidR="00A94C63" w:rsidRPr="0091095A" w14:paraId="427F56EF" w14:textId="77777777" w:rsidTr="008B0865">
        <w:trPr>
          <w:trHeight w:val="63"/>
        </w:trPr>
        <w:tc>
          <w:tcPr>
            <w:tcW w:w="1427" w:type="dxa"/>
            <w:shd w:val="clear" w:color="auto" w:fill="auto"/>
            <w:vAlign w:val="center"/>
          </w:tcPr>
          <w:p w14:paraId="291977D6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Visfatin</w:t>
            </w: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095A">
              <w:rPr>
                <w:rFonts w:asciiTheme="minorBidi" w:hAnsiTheme="minorBidi" w:cstheme="minorBidi"/>
                <w:sz w:val="16"/>
                <w:szCs w:val="16"/>
                <w:lang w:val="en-US"/>
              </w:rPr>
              <w:t>(ng/mL)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51170A68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8.49±0.99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7BF7246D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8.63±0.99</w:t>
            </w:r>
            <w:r w:rsidRPr="0091095A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533D51F9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7.19±0.97</w:t>
            </w:r>
            <w:r w:rsidRPr="0091095A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727E9858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>8.58</w:t>
            </w: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±0.95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7DA74E78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8.74±0.93</w:t>
            </w:r>
            <w:r w:rsidRPr="0091095A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167A3E05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7.36±0.87</w:t>
            </w:r>
            <w:r w:rsidRPr="0091095A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6AA9F2FF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8.40±1.06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14DC0EC9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8.50±1.06</w:t>
            </w:r>
            <w:r w:rsidRPr="0091095A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592FE8F2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6.99±1.08</w:t>
            </w:r>
            <w:r w:rsidRPr="0091095A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1E086109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Style w:val="hgkelc"/>
                <w:rFonts w:asciiTheme="minorBidi" w:hAnsiTheme="minorBidi" w:cstheme="minorBidi"/>
                <w:sz w:val="16"/>
                <w:szCs w:val="16"/>
              </w:rPr>
            </w:pPr>
          </w:p>
        </w:tc>
      </w:tr>
      <w:tr w:rsidR="00A94C63" w:rsidRPr="0091095A" w14:paraId="38AB8715" w14:textId="77777777" w:rsidTr="008B0865">
        <w:trPr>
          <w:trHeight w:val="63"/>
        </w:trPr>
        <w:tc>
          <w:tcPr>
            <w:tcW w:w="1427" w:type="dxa"/>
            <w:shd w:val="clear" w:color="auto" w:fill="auto"/>
            <w:vAlign w:val="center"/>
          </w:tcPr>
          <w:p w14:paraId="2A36DF4D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16214399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0.13 </w:t>
            </w:r>
            <w:r w:rsidRPr="0091095A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(-0.06, 0.20),</w:t>
            </w: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-1.44 (-1.59, -1.29)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152B0805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0.17 </w:t>
            </w:r>
            <w:r w:rsidRPr="0091095A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(0.06, 0.28),</w:t>
            </w: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-1.38 (-1.64, -1.12)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2EDF6D93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-0.10 </w:t>
            </w:r>
            <w:r w:rsidRPr="0091095A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(-0.01, -0.20),</w:t>
            </w: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-1.51 (-1.67, -1.34)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4C7B7E5D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Style w:val="hgkelc"/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91095A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0.468</w:t>
            </w:r>
          </w:p>
        </w:tc>
      </w:tr>
      <w:tr w:rsidR="00A94C63" w:rsidRPr="0091095A" w14:paraId="6A2654E7" w14:textId="77777777" w:rsidTr="008B0865">
        <w:trPr>
          <w:trHeight w:val="63"/>
        </w:trPr>
        <w:tc>
          <w:tcPr>
            <w:tcW w:w="1427" w:type="dxa"/>
            <w:shd w:val="clear" w:color="auto" w:fill="auto"/>
            <w:vAlign w:val="center"/>
          </w:tcPr>
          <w:p w14:paraId="276A0D8B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262626"/>
                <w:sz w:val="16"/>
                <w:szCs w:val="16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</w:rPr>
              <w:t>Adiponectin</w:t>
            </w: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  <w:t xml:space="preserve"> </w:t>
            </w:r>
            <w:r w:rsidRPr="0091095A">
              <w:rPr>
                <w:rFonts w:asciiTheme="minorBidi" w:hAnsiTheme="minorBidi" w:cstheme="minorBidi"/>
                <w:sz w:val="16"/>
                <w:szCs w:val="16"/>
                <w:lang w:val="en-US"/>
              </w:rPr>
              <w:t>(μg/mL)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2A9649F7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10.36±1.79</w:t>
            </w:r>
          </w:p>
        </w:tc>
        <w:tc>
          <w:tcPr>
            <w:tcW w:w="1215" w:type="dxa"/>
            <w:shd w:val="clear" w:color="auto" w:fill="auto"/>
            <w:vAlign w:val="center"/>
          </w:tcPr>
          <w:p w14:paraId="62A0529C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10.33±1.79</w:t>
            </w:r>
          </w:p>
        </w:tc>
        <w:tc>
          <w:tcPr>
            <w:tcW w:w="1395" w:type="dxa"/>
            <w:shd w:val="clear" w:color="auto" w:fill="auto"/>
            <w:vAlign w:val="center"/>
          </w:tcPr>
          <w:p w14:paraId="3B8E0842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14.61±1.80</w:t>
            </w:r>
            <w:r w:rsidRPr="0091095A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>a</w:t>
            </w:r>
          </w:p>
        </w:tc>
        <w:tc>
          <w:tcPr>
            <w:tcW w:w="1151" w:type="dxa"/>
            <w:shd w:val="clear" w:color="auto" w:fill="auto"/>
            <w:vAlign w:val="center"/>
          </w:tcPr>
          <w:p w14:paraId="52DFA0CB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10.49±1.98</w:t>
            </w:r>
          </w:p>
        </w:tc>
        <w:tc>
          <w:tcPr>
            <w:tcW w:w="1189" w:type="dxa"/>
            <w:shd w:val="clear" w:color="auto" w:fill="auto"/>
            <w:vAlign w:val="center"/>
          </w:tcPr>
          <w:p w14:paraId="68287D43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10.43±1.97</w:t>
            </w:r>
          </w:p>
        </w:tc>
        <w:tc>
          <w:tcPr>
            <w:tcW w:w="1303" w:type="dxa"/>
            <w:shd w:val="clear" w:color="auto" w:fill="auto"/>
            <w:vAlign w:val="center"/>
          </w:tcPr>
          <w:p w14:paraId="745A544B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14.68±1.20</w:t>
            </w:r>
            <w:r w:rsidRPr="0091095A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1226" w:type="dxa"/>
            <w:shd w:val="clear" w:color="auto" w:fill="auto"/>
            <w:vAlign w:val="center"/>
          </w:tcPr>
          <w:p w14:paraId="4860C319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10.21±1.60</w:t>
            </w:r>
          </w:p>
        </w:tc>
        <w:tc>
          <w:tcPr>
            <w:tcW w:w="1240" w:type="dxa"/>
            <w:shd w:val="clear" w:color="auto" w:fill="auto"/>
            <w:vAlign w:val="center"/>
          </w:tcPr>
          <w:p w14:paraId="432967AE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10.23±1.63</w:t>
            </w:r>
          </w:p>
        </w:tc>
        <w:tc>
          <w:tcPr>
            <w:tcW w:w="1295" w:type="dxa"/>
            <w:shd w:val="clear" w:color="auto" w:fill="auto"/>
            <w:vAlign w:val="center"/>
          </w:tcPr>
          <w:p w14:paraId="267B50A2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color w:val="000000"/>
                <w:sz w:val="16"/>
                <w:szCs w:val="16"/>
                <w:lang w:val="en-GB"/>
              </w:rPr>
              <w:t>14.53±1.61</w:t>
            </w:r>
            <w:r w:rsidRPr="0091095A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>b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63D12932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</w:pPr>
          </w:p>
        </w:tc>
      </w:tr>
      <w:tr w:rsidR="00A94C63" w:rsidRPr="0091095A" w14:paraId="77803E9D" w14:textId="77777777" w:rsidTr="008B0865">
        <w:trPr>
          <w:trHeight w:val="63"/>
        </w:trPr>
        <w:tc>
          <w:tcPr>
            <w:tcW w:w="1427" w:type="dxa"/>
            <w:shd w:val="clear" w:color="auto" w:fill="auto"/>
            <w:vAlign w:val="center"/>
          </w:tcPr>
          <w:p w14:paraId="5B9417C7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color w:val="000000"/>
                <w:sz w:val="16"/>
                <w:szCs w:val="16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  <w:lang w:val="en-US"/>
              </w:rPr>
              <w:t>Change</w:t>
            </w:r>
          </w:p>
        </w:tc>
        <w:tc>
          <w:tcPr>
            <w:tcW w:w="3825" w:type="dxa"/>
            <w:gridSpan w:val="3"/>
            <w:shd w:val="clear" w:color="auto" w:fill="auto"/>
            <w:vAlign w:val="center"/>
          </w:tcPr>
          <w:p w14:paraId="5B6122C7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-0.02 </w:t>
            </w:r>
            <w:r w:rsidRPr="0091095A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(-0.10, 0.05),</w:t>
            </w: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4.28 (3.90, 4.66)</w:t>
            </w:r>
          </w:p>
        </w:tc>
        <w:tc>
          <w:tcPr>
            <w:tcW w:w="3643" w:type="dxa"/>
            <w:gridSpan w:val="3"/>
            <w:shd w:val="clear" w:color="auto" w:fill="auto"/>
            <w:vAlign w:val="center"/>
          </w:tcPr>
          <w:p w14:paraId="3880254E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-0.06 </w:t>
            </w:r>
            <w:r w:rsidRPr="0091095A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(-0.17, -0.04),</w:t>
            </w: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4.26 (3.67, -4.84)</w:t>
            </w:r>
          </w:p>
        </w:tc>
        <w:tc>
          <w:tcPr>
            <w:tcW w:w="3761" w:type="dxa"/>
            <w:gridSpan w:val="3"/>
            <w:shd w:val="clear" w:color="auto" w:fill="auto"/>
            <w:vAlign w:val="center"/>
          </w:tcPr>
          <w:p w14:paraId="2723E23A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0.01 </w:t>
            </w:r>
            <w:r w:rsidRPr="0091095A">
              <w:rPr>
                <w:rFonts w:asciiTheme="minorBidi" w:hAnsiTheme="minorBidi" w:cstheme="minorBidi"/>
                <w:color w:val="010205"/>
                <w:sz w:val="16"/>
                <w:szCs w:val="16"/>
                <w:lang w:val="en-US"/>
              </w:rPr>
              <w:t>(-0.11, -0.14),</w:t>
            </w: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 4.30 (3.74, 4.86)</w:t>
            </w:r>
          </w:p>
        </w:tc>
        <w:tc>
          <w:tcPr>
            <w:tcW w:w="891" w:type="dxa"/>
            <w:shd w:val="clear" w:color="auto" w:fill="auto"/>
            <w:vAlign w:val="center"/>
          </w:tcPr>
          <w:p w14:paraId="26AA8A16" w14:textId="77777777" w:rsidR="00A94C63" w:rsidRPr="0091095A" w:rsidRDefault="00A94C63" w:rsidP="008B0865">
            <w:pPr>
              <w:widowControl w:val="0"/>
              <w:spacing w:line="480" w:lineRule="auto"/>
              <w:jc w:val="center"/>
              <w:rPr>
                <w:rStyle w:val="hgkelc"/>
                <w:rFonts w:asciiTheme="minorBidi" w:hAnsiTheme="minorBidi" w:cstheme="minorBidi"/>
                <w:sz w:val="16"/>
                <w:szCs w:val="16"/>
                <w:lang w:val="en-US"/>
              </w:rPr>
            </w:pPr>
            <w:r w:rsidRPr="0091095A">
              <w:rPr>
                <w:rFonts w:asciiTheme="minorBidi" w:hAnsiTheme="minorBidi" w:cstheme="minorBidi"/>
                <w:color w:val="131413"/>
                <w:sz w:val="16"/>
                <w:szCs w:val="16"/>
                <w:lang w:val="en-GB"/>
              </w:rPr>
              <w:t>0.752</w:t>
            </w:r>
          </w:p>
        </w:tc>
      </w:tr>
      <w:tr w:rsidR="00A94C63" w:rsidRPr="0091095A" w14:paraId="55CF0BFB" w14:textId="77777777" w:rsidTr="008B0865">
        <w:trPr>
          <w:trHeight w:val="742"/>
        </w:trPr>
        <w:tc>
          <w:tcPr>
            <w:tcW w:w="13547" w:type="dxa"/>
            <w:gridSpan w:val="11"/>
            <w:shd w:val="clear" w:color="auto" w:fill="auto"/>
            <w:vAlign w:val="center"/>
          </w:tcPr>
          <w:p w14:paraId="0DEEF7F6" w14:textId="77777777" w:rsidR="00A94C63" w:rsidRPr="0091095A" w:rsidRDefault="00A94C63" w:rsidP="008B0865">
            <w:pPr>
              <w:pStyle w:val="NoSpacing"/>
              <w:widowControl w:val="0"/>
              <w:spacing w:line="480" w:lineRule="auto"/>
              <w:jc w:val="both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>Data are means ± SD, or 95% CI. p &lt; 0.05 was considered significant.</w:t>
            </w:r>
          </w:p>
          <w:p w14:paraId="23AB53A3" w14:textId="77777777" w:rsidR="00A94C63" w:rsidRPr="0091095A" w:rsidRDefault="00A94C63" w:rsidP="008B0865">
            <w:pPr>
              <w:widowControl w:val="0"/>
              <w:spacing w:line="480" w:lineRule="auto"/>
              <w:jc w:val="both"/>
              <w:rPr>
                <w:rFonts w:asciiTheme="minorBidi" w:hAnsiTheme="minorBidi" w:cstheme="minorBidi"/>
                <w:color w:val="000000"/>
                <w:sz w:val="16"/>
                <w:szCs w:val="16"/>
                <w:lang w:val="en-US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 xml:space="preserve">SGLT2: Sodium glucose cotransporter 2, </w:t>
            </w:r>
            <w:r w:rsidRPr="0091095A">
              <w:rPr>
                <w:rFonts w:asciiTheme="minorBidi" w:hAnsiTheme="minorBidi" w:cstheme="minorBidi"/>
                <w:sz w:val="16"/>
                <w:szCs w:val="16"/>
              </w:rPr>
              <w:t>RBP4</w:t>
            </w:r>
            <w:r w:rsidRPr="0091095A">
              <w:rPr>
                <w:rFonts w:asciiTheme="minorBidi" w:hAnsiTheme="minorBidi" w:cstheme="minorBidi"/>
                <w:sz w:val="16"/>
                <w:szCs w:val="16"/>
                <w:lang w:val="en-US"/>
              </w:rPr>
              <w:t xml:space="preserve">: Retinol binding protein 4, </w:t>
            </w:r>
            <w:r w:rsidRPr="0091095A">
              <w:rPr>
                <w:rFonts w:asciiTheme="minorBidi" w:hAnsiTheme="minorBidi" w:cstheme="minorBidi"/>
                <w:sz w:val="16"/>
                <w:szCs w:val="16"/>
              </w:rPr>
              <w:t>FABP4</w:t>
            </w:r>
            <w:r w:rsidRPr="0091095A">
              <w:rPr>
                <w:rFonts w:asciiTheme="minorBidi" w:hAnsiTheme="minorBidi" w:cstheme="minorBidi"/>
                <w:sz w:val="16"/>
                <w:szCs w:val="16"/>
                <w:lang w:val="en-US"/>
              </w:rPr>
              <w:t>: Fatty acid binding protein 4</w:t>
            </w:r>
            <w:r w:rsidRPr="0091095A">
              <w:rPr>
                <w:rFonts w:asciiTheme="minorBidi" w:hAnsiTheme="minorBidi" w:cstheme="minorBidi"/>
                <w:color w:val="262626"/>
                <w:sz w:val="16"/>
                <w:szCs w:val="16"/>
                <w:lang w:val="en-US"/>
              </w:rPr>
              <w:t>.</w:t>
            </w:r>
          </w:p>
          <w:p w14:paraId="7EB461B0" w14:textId="77777777" w:rsidR="00A94C63" w:rsidRPr="0091095A" w:rsidRDefault="00A94C63" w:rsidP="008B086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GB"/>
              </w:rPr>
              <w:t xml:space="preserve">a </w:t>
            </w: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>p &lt; 0.05 (comparison between before treatment and after treatment in all subjects)</w:t>
            </w:r>
          </w:p>
          <w:p w14:paraId="69149618" w14:textId="77777777" w:rsidR="00A94C63" w:rsidRPr="0091095A" w:rsidRDefault="00A94C63" w:rsidP="008B0865">
            <w:pPr>
              <w:widowControl w:val="0"/>
              <w:autoSpaceDE w:val="0"/>
              <w:autoSpaceDN w:val="0"/>
              <w:adjustRightInd w:val="0"/>
              <w:spacing w:line="480" w:lineRule="auto"/>
              <w:jc w:val="both"/>
              <w:rPr>
                <w:rStyle w:val="hgkelc"/>
                <w:rFonts w:asciiTheme="minorBidi" w:hAnsiTheme="minorBidi" w:cstheme="minorBidi"/>
                <w:sz w:val="16"/>
                <w:szCs w:val="16"/>
                <w:lang w:val="en-GB"/>
              </w:rPr>
            </w:pPr>
            <w:r w:rsidRPr="0091095A">
              <w:rPr>
                <w:rFonts w:asciiTheme="minorBidi" w:hAnsiTheme="minorBidi" w:cstheme="minorBidi"/>
                <w:sz w:val="16"/>
                <w:szCs w:val="16"/>
                <w:vertAlign w:val="superscript"/>
                <w:lang w:val="en-US"/>
              </w:rPr>
              <w:t xml:space="preserve">b </w:t>
            </w:r>
            <w:r w:rsidRPr="0091095A">
              <w:rPr>
                <w:rFonts w:asciiTheme="minorBidi" w:hAnsiTheme="minorBidi" w:cstheme="minorBidi"/>
                <w:sz w:val="16"/>
                <w:szCs w:val="16"/>
                <w:lang w:val="en-GB"/>
              </w:rPr>
              <w:t>p &lt; 0.05 (comparison between before treatment and after treatment in each group)</w:t>
            </w:r>
          </w:p>
        </w:tc>
      </w:tr>
    </w:tbl>
    <w:p w14:paraId="035AEC80" w14:textId="7029DBC6" w:rsidR="000C39DE" w:rsidRDefault="000C39DE" w:rsidP="000C39DE">
      <w:pPr>
        <w:spacing w:line="480" w:lineRule="auto"/>
        <w:rPr>
          <w:rFonts w:asciiTheme="minorBidi" w:hAnsiTheme="minorBidi" w:cstheme="minorBidi"/>
          <w:color w:val="131413"/>
          <w:sz w:val="16"/>
          <w:szCs w:val="16"/>
          <w:lang w:val="en-GB"/>
        </w:rPr>
      </w:pPr>
      <w:r w:rsidRPr="00327F07">
        <w:rPr>
          <w:rFonts w:asciiTheme="minorBidi" w:hAnsiTheme="minorBidi" w:cstheme="minorBidi"/>
          <w:sz w:val="16"/>
          <w:szCs w:val="16"/>
          <w:highlight w:val="yellow"/>
        </w:rPr>
        <w:t xml:space="preserve">Table </w:t>
      </w:r>
      <w:r>
        <w:rPr>
          <w:rFonts w:asciiTheme="minorBidi" w:hAnsiTheme="minorBidi" w:cstheme="minorBidi"/>
          <w:sz w:val="16"/>
          <w:szCs w:val="16"/>
          <w:highlight w:val="yellow"/>
          <w:lang w:val="en-US"/>
        </w:rPr>
        <w:t>4</w:t>
      </w:r>
      <w:r w:rsidRPr="00327F07">
        <w:rPr>
          <w:rFonts w:asciiTheme="minorBidi" w:hAnsiTheme="minorBidi" w:cstheme="minorBidi"/>
          <w:sz w:val="16"/>
          <w:szCs w:val="16"/>
          <w:highlight w:val="yellow"/>
        </w:rPr>
        <w:t xml:space="preserve">: </w:t>
      </w:r>
      <w:r w:rsidRPr="00327F07">
        <w:rPr>
          <w:rFonts w:asciiTheme="minorBidi" w:hAnsiTheme="minorBidi" w:cstheme="minorBidi"/>
          <w:color w:val="131413"/>
          <w:sz w:val="16"/>
          <w:szCs w:val="16"/>
          <w:highlight w:val="yellow"/>
          <w:lang w:val="en-GB"/>
        </w:rPr>
        <w:t xml:space="preserve">Change from baseline to treatment with metformin, before and after add-on therapy of </w:t>
      </w:r>
      <w:r w:rsidRPr="00327F07">
        <w:rPr>
          <w:rFonts w:asciiTheme="minorBidi" w:hAnsiTheme="minorBidi" w:cstheme="minorBidi"/>
          <w:sz w:val="16"/>
          <w:szCs w:val="16"/>
          <w:highlight w:val="yellow"/>
          <w:lang w:val="en-GB"/>
        </w:rPr>
        <w:t xml:space="preserve">SGLT2 </w:t>
      </w:r>
      <w:r w:rsidRPr="000C39DE">
        <w:rPr>
          <w:rFonts w:asciiTheme="minorBidi" w:hAnsiTheme="minorBidi" w:cstheme="minorBidi"/>
          <w:sz w:val="16"/>
          <w:szCs w:val="16"/>
          <w:highlight w:val="yellow"/>
          <w:lang w:val="en-GB"/>
        </w:rPr>
        <w:t xml:space="preserve">inhibitors </w:t>
      </w:r>
      <w:r w:rsidRPr="000C39DE">
        <w:rPr>
          <w:rFonts w:asciiTheme="minorBidi" w:hAnsiTheme="minorBidi" w:cstheme="minorBidi"/>
          <w:color w:val="131413"/>
          <w:sz w:val="16"/>
          <w:szCs w:val="16"/>
          <w:highlight w:val="yellow"/>
          <w:lang w:val="en-GB"/>
        </w:rPr>
        <w:t>on adipokines in overweight type 2 diabetes.</w:t>
      </w:r>
      <w:r w:rsidRPr="005775C9">
        <w:rPr>
          <w:rFonts w:asciiTheme="minorBidi" w:hAnsiTheme="minorBidi" w:cstheme="minorBidi"/>
          <w:color w:val="131413"/>
          <w:sz w:val="16"/>
          <w:szCs w:val="16"/>
          <w:lang w:val="en-GB"/>
        </w:rPr>
        <w:t xml:space="preserve"> </w:t>
      </w:r>
    </w:p>
    <w:p w14:paraId="10E12CC0" w14:textId="297E71EE" w:rsidR="00661D59" w:rsidRDefault="00661D59" w:rsidP="000C39DE">
      <w:pPr>
        <w:spacing w:line="480" w:lineRule="auto"/>
        <w:rPr>
          <w:rFonts w:asciiTheme="minorBidi" w:hAnsiTheme="minorBidi" w:cstheme="minorBidi"/>
          <w:color w:val="131413"/>
          <w:sz w:val="16"/>
          <w:szCs w:val="16"/>
          <w:lang w:val="en-GB"/>
        </w:rPr>
      </w:pPr>
    </w:p>
    <w:p w14:paraId="72E5896E" w14:textId="77777777" w:rsidR="00661D59" w:rsidRPr="005775C9" w:rsidRDefault="00661D59" w:rsidP="000C39DE">
      <w:pPr>
        <w:spacing w:line="480" w:lineRule="auto"/>
        <w:rPr>
          <w:rFonts w:asciiTheme="minorBidi" w:hAnsiTheme="minorBidi" w:cstheme="minorBidi"/>
          <w:color w:val="131413"/>
          <w:sz w:val="16"/>
          <w:szCs w:val="16"/>
          <w:lang w:val="en-GB"/>
        </w:rPr>
      </w:pPr>
    </w:p>
    <w:p w14:paraId="030B804B" w14:textId="57C1CBB2" w:rsidR="00A94C63" w:rsidRPr="000C39DE" w:rsidRDefault="00A94C63" w:rsidP="00A94C63">
      <w:pPr>
        <w:spacing w:line="480" w:lineRule="auto"/>
        <w:rPr>
          <w:rFonts w:asciiTheme="minorBidi" w:hAnsiTheme="minorBidi" w:cstheme="minorBidi"/>
          <w:sz w:val="16"/>
          <w:szCs w:val="16"/>
          <w:lang w:val="en-GB"/>
        </w:rPr>
      </w:pPr>
    </w:p>
    <w:p w14:paraId="72684985" w14:textId="736DCDBF" w:rsidR="00F304B0" w:rsidRPr="0091095A" w:rsidRDefault="00F304B0" w:rsidP="0091095A">
      <w:pPr>
        <w:spacing w:line="480" w:lineRule="auto"/>
        <w:rPr>
          <w:rFonts w:asciiTheme="minorBidi" w:hAnsiTheme="minorBidi" w:cstheme="minorBidi"/>
          <w:sz w:val="16"/>
          <w:szCs w:val="16"/>
        </w:rPr>
      </w:pPr>
    </w:p>
    <w:sectPr w:rsidR="00F304B0" w:rsidRPr="0091095A" w:rsidSect="000D4CF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80A4636"/>
    <w:multiLevelType w:val="multilevel"/>
    <w:tmpl w:val="B9D24FE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D0118F7"/>
    <w:multiLevelType w:val="hybridMultilevel"/>
    <w:tmpl w:val="0D42065A"/>
    <w:lvl w:ilvl="0" w:tplc="EE6E9920">
      <w:start w:val="1"/>
      <w:numFmt w:val="decimal"/>
      <w:lvlText w:val="%1."/>
      <w:lvlJc w:val="left"/>
      <w:pPr>
        <w:ind w:left="720" w:hanging="360"/>
      </w:pPr>
      <w:rPr>
        <w:sz w:val="22"/>
        <w:szCs w:val="22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EB5027"/>
    <w:multiLevelType w:val="hybridMultilevel"/>
    <w:tmpl w:val="5928D920"/>
    <w:lvl w:ilvl="0" w:tplc="D1F40ADA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4EAF5C2A"/>
    <w:multiLevelType w:val="multilevel"/>
    <w:tmpl w:val="63DEA374"/>
    <w:numStyleLink w:val="ImportedStyle1"/>
  </w:abstractNum>
  <w:abstractNum w:abstractNumId="4" w15:restartNumberingAfterBreak="0">
    <w:nsid w:val="52B811D1"/>
    <w:multiLevelType w:val="hybridMultilevel"/>
    <w:tmpl w:val="74C0793C"/>
    <w:lvl w:ilvl="0" w:tplc="5F36137E">
      <w:start w:val="2"/>
      <w:numFmt w:val="bullet"/>
      <w:lvlText w:val="-"/>
      <w:lvlJc w:val="left"/>
      <w:pPr>
        <w:ind w:left="720" w:hanging="360"/>
      </w:pPr>
      <w:rPr>
        <w:rFonts w:ascii="Verdana" w:eastAsia="PMingLiU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2A0312"/>
    <w:multiLevelType w:val="hybridMultilevel"/>
    <w:tmpl w:val="F24CE938"/>
    <w:lvl w:ilvl="0" w:tplc="3AA89B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8427778"/>
    <w:multiLevelType w:val="multilevel"/>
    <w:tmpl w:val="63DEA374"/>
    <w:styleLink w:val="ImportedStyle1"/>
    <w:lvl w:ilvl="0">
      <w:start w:val="1"/>
      <w:numFmt w:val="decimal"/>
      <w:lvlText w:val="%1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decimal"/>
      <w:lvlText w:val="%2.%3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decimal"/>
      <w:lvlText w:val="%2.%3.%4."/>
      <w:lvlJc w:val="left"/>
      <w:pPr>
        <w:ind w:left="720" w:hanging="72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decimal"/>
      <w:lvlText w:val="%2.%3.%4.%5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decimal"/>
      <w:lvlText w:val="%2.%3.%4.%5.%6."/>
      <w:lvlJc w:val="left"/>
      <w:pPr>
        <w:ind w:left="1080" w:hanging="108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decimal"/>
      <w:lvlText w:val="%2.%3.%4.%5.%6.%7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decimal"/>
      <w:lvlText w:val="%2.%3.%4.%5.%6.%7.%8."/>
      <w:lvlJc w:val="left"/>
      <w:pPr>
        <w:ind w:left="1440" w:hanging="144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decimal"/>
      <w:lvlText w:val="%2.%3.%4.%5.%6.%7.%8.%9."/>
      <w:lvlJc w:val="left"/>
      <w:pPr>
        <w:ind w:left="1800" w:hanging="1800"/>
      </w:pPr>
      <w:rPr>
        <w:rFonts w:hAnsi="Arial Unicode MS"/>
        <w:b/>
        <w:bCs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75742EFC"/>
    <w:multiLevelType w:val="hybridMultilevel"/>
    <w:tmpl w:val="C5CE1546"/>
    <w:lvl w:ilvl="0" w:tplc="6D34DD90">
      <w:start w:val="1"/>
      <w:numFmt w:val="decimal"/>
      <w:lvlText w:val="[%1]"/>
      <w:lvlJc w:val="left"/>
      <w:pPr>
        <w:tabs>
          <w:tab w:val="num" w:pos="420"/>
        </w:tabs>
        <w:ind w:left="420" w:hanging="420"/>
      </w:pPr>
      <w:rPr>
        <w:rFonts w:ascii="Times New Roman" w:hAnsi="Times New Roman" w:hint="default"/>
        <w:b w:val="0"/>
        <w:i w:val="0"/>
        <w:color w:val="auto"/>
        <w:spacing w:val="0"/>
        <w:position w:val="0"/>
        <w:sz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4916C1"/>
    <w:multiLevelType w:val="hybridMultilevel"/>
    <w:tmpl w:val="443E7508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7D8E7901"/>
    <w:multiLevelType w:val="multilevel"/>
    <w:tmpl w:val="E67470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3"/>
  </w:num>
  <w:num w:numId="10">
    <w:abstractNumId w:val="3"/>
  </w:num>
  <w:num w:numId="11">
    <w:abstractNumId w:val="3"/>
  </w:num>
  <w:num w:numId="12">
    <w:abstractNumId w:val="3"/>
  </w:num>
  <w:num w:numId="13">
    <w:abstractNumId w:val="3"/>
    <w:lvlOverride w:ilvl="0">
      <w:startOverride w:val="1"/>
      <w:lvl w:ilvl="0">
        <w:start w:val="1"/>
        <w:numFmt w:val="decimal"/>
        <w:lvlText w:val="%1."/>
        <w:lvlJc w:val="left"/>
        <w:pPr>
          <w:ind w:left="360" w:hanging="360"/>
        </w:pPr>
        <w:rPr>
          <w:rFonts w:hAnsi="Arial Unicode MS"/>
          <w:b/>
          <w:bCs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startOverride w:val="6"/>
      <w:lvl w:ilvl="1">
        <w:start w:val="6"/>
        <w:numFmt w:val="decimal"/>
        <w:lvlText w:val="%2."/>
        <w:lvlJc w:val="left"/>
        <w:pPr>
          <w:ind w:left="360" w:hanging="36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>
        <w:start w:val="1"/>
        <w:numFmt w:val="decimal"/>
        <w:lvlText w:val="%2.%3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3">
      <w:startOverride w:val="1"/>
      <w:lvl w:ilvl="3">
        <w:start w:val="1"/>
        <w:numFmt w:val="decimal"/>
        <w:lvlText w:val="%2.%3.%4."/>
        <w:lvlJc w:val="left"/>
        <w:pPr>
          <w:ind w:left="720" w:hanging="72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4">
      <w:startOverride w:val="1"/>
      <w:lvl w:ilvl="4">
        <w:start w:val="1"/>
        <w:numFmt w:val="decimal"/>
        <w:lvlText w:val="%2.%3.%4.%5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5">
      <w:startOverride w:val="1"/>
      <w:lvl w:ilvl="5">
        <w:start w:val="1"/>
        <w:numFmt w:val="decimal"/>
        <w:lvlText w:val="%2.%3.%4.%5.%6."/>
        <w:lvlJc w:val="left"/>
        <w:pPr>
          <w:ind w:left="1080" w:hanging="10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6">
      <w:startOverride w:val="1"/>
      <w:lvl w:ilvl="6">
        <w:start w:val="1"/>
        <w:numFmt w:val="decimal"/>
        <w:lvlText w:val="%2.%3.%4.%5.%6.%7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7">
      <w:startOverride w:val="1"/>
      <w:lvl w:ilvl="7">
        <w:start w:val="1"/>
        <w:numFmt w:val="decimal"/>
        <w:lvlText w:val="%2.%3.%4.%5.%6.%7.%8."/>
        <w:lvlJc w:val="left"/>
        <w:pPr>
          <w:ind w:left="1440" w:hanging="144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  <w:lvlOverride w:ilvl="8">
      <w:startOverride w:val="1"/>
      <w:lvl w:ilvl="8">
        <w:start w:val="1"/>
        <w:numFmt w:val="decimal"/>
        <w:lvlText w:val="%2.%3.%4.%5.%6.%7.%8.%9."/>
        <w:lvlJc w:val="left"/>
        <w:pPr>
          <w:ind w:left="1800" w:hanging="18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0"/>
          <w:szCs w:val="20"/>
          <w:highlight w:val="none"/>
          <w:vertAlign w:val="baseline"/>
        </w:rPr>
      </w:lvl>
    </w:lvlOverride>
  </w:num>
  <w:num w:numId="14">
    <w:abstractNumId w:val="0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42D"/>
    <w:rsid w:val="0001093F"/>
    <w:rsid w:val="00032D8C"/>
    <w:rsid w:val="00040936"/>
    <w:rsid w:val="00040DA4"/>
    <w:rsid w:val="0004693C"/>
    <w:rsid w:val="000511CE"/>
    <w:rsid w:val="00053042"/>
    <w:rsid w:val="00062CAD"/>
    <w:rsid w:val="00070057"/>
    <w:rsid w:val="00077608"/>
    <w:rsid w:val="000B2EDE"/>
    <w:rsid w:val="000B3B08"/>
    <w:rsid w:val="000C39DE"/>
    <w:rsid w:val="000C63EB"/>
    <w:rsid w:val="000E2E81"/>
    <w:rsid w:val="000F118F"/>
    <w:rsid w:val="000F3842"/>
    <w:rsid w:val="000F56FB"/>
    <w:rsid w:val="00145F05"/>
    <w:rsid w:val="00147C29"/>
    <w:rsid w:val="00152BDF"/>
    <w:rsid w:val="001606EE"/>
    <w:rsid w:val="00161D3F"/>
    <w:rsid w:val="00174651"/>
    <w:rsid w:val="0017788A"/>
    <w:rsid w:val="001867D6"/>
    <w:rsid w:val="00186837"/>
    <w:rsid w:val="001A0822"/>
    <w:rsid w:val="001B26E4"/>
    <w:rsid w:val="001C0021"/>
    <w:rsid w:val="001D45D4"/>
    <w:rsid w:val="001F0750"/>
    <w:rsid w:val="001F0807"/>
    <w:rsid w:val="001F275A"/>
    <w:rsid w:val="00222D41"/>
    <w:rsid w:val="00227B72"/>
    <w:rsid w:val="002416B2"/>
    <w:rsid w:val="00255752"/>
    <w:rsid w:val="00271537"/>
    <w:rsid w:val="00282B4B"/>
    <w:rsid w:val="002876F5"/>
    <w:rsid w:val="00296021"/>
    <w:rsid w:val="002968B7"/>
    <w:rsid w:val="002A083C"/>
    <w:rsid w:val="002A247E"/>
    <w:rsid w:val="002D22A6"/>
    <w:rsid w:val="002E0441"/>
    <w:rsid w:val="002E6EC7"/>
    <w:rsid w:val="002F29F2"/>
    <w:rsid w:val="00317640"/>
    <w:rsid w:val="00332A43"/>
    <w:rsid w:val="0035129E"/>
    <w:rsid w:val="0035413D"/>
    <w:rsid w:val="00364389"/>
    <w:rsid w:val="0036552E"/>
    <w:rsid w:val="00377FAD"/>
    <w:rsid w:val="00393645"/>
    <w:rsid w:val="00393D2E"/>
    <w:rsid w:val="003C260C"/>
    <w:rsid w:val="003C2A09"/>
    <w:rsid w:val="003C3161"/>
    <w:rsid w:val="003E072D"/>
    <w:rsid w:val="003E0AE9"/>
    <w:rsid w:val="004001D5"/>
    <w:rsid w:val="0045419E"/>
    <w:rsid w:val="004573BF"/>
    <w:rsid w:val="00474C8D"/>
    <w:rsid w:val="00482294"/>
    <w:rsid w:val="00486684"/>
    <w:rsid w:val="00497E5D"/>
    <w:rsid w:val="004B276F"/>
    <w:rsid w:val="004B6E2A"/>
    <w:rsid w:val="004C6F2A"/>
    <w:rsid w:val="004E6BC0"/>
    <w:rsid w:val="004F2A8F"/>
    <w:rsid w:val="004F3534"/>
    <w:rsid w:val="00507144"/>
    <w:rsid w:val="00515297"/>
    <w:rsid w:val="00521A52"/>
    <w:rsid w:val="00524F91"/>
    <w:rsid w:val="00526701"/>
    <w:rsid w:val="00535E73"/>
    <w:rsid w:val="005425AF"/>
    <w:rsid w:val="0055586F"/>
    <w:rsid w:val="00555BDB"/>
    <w:rsid w:val="005658E3"/>
    <w:rsid w:val="00595F88"/>
    <w:rsid w:val="005A3B37"/>
    <w:rsid w:val="005B2BCB"/>
    <w:rsid w:val="005C0C5D"/>
    <w:rsid w:val="005C53CB"/>
    <w:rsid w:val="005D41BA"/>
    <w:rsid w:val="005E2EA0"/>
    <w:rsid w:val="005F4A29"/>
    <w:rsid w:val="005F6276"/>
    <w:rsid w:val="00613FEA"/>
    <w:rsid w:val="006146DA"/>
    <w:rsid w:val="006320E2"/>
    <w:rsid w:val="00643630"/>
    <w:rsid w:val="0064477A"/>
    <w:rsid w:val="00647301"/>
    <w:rsid w:val="00661D59"/>
    <w:rsid w:val="00664B67"/>
    <w:rsid w:val="00676586"/>
    <w:rsid w:val="00676D88"/>
    <w:rsid w:val="00676DC4"/>
    <w:rsid w:val="00680953"/>
    <w:rsid w:val="0068693E"/>
    <w:rsid w:val="006957D3"/>
    <w:rsid w:val="006A094D"/>
    <w:rsid w:val="006A4F8B"/>
    <w:rsid w:val="006A7EA8"/>
    <w:rsid w:val="006B37BA"/>
    <w:rsid w:val="006C0A01"/>
    <w:rsid w:val="006C2D18"/>
    <w:rsid w:val="006C3EAD"/>
    <w:rsid w:val="00704055"/>
    <w:rsid w:val="00711DA5"/>
    <w:rsid w:val="00713D1D"/>
    <w:rsid w:val="00724A4E"/>
    <w:rsid w:val="0075478A"/>
    <w:rsid w:val="00757255"/>
    <w:rsid w:val="00767B73"/>
    <w:rsid w:val="007934D0"/>
    <w:rsid w:val="007B1D51"/>
    <w:rsid w:val="007B3811"/>
    <w:rsid w:val="007E742D"/>
    <w:rsid w:val="00802A22"/>
    <w:rsid w:val="00802DFD"/>
    <w:rsid w:val="00804A13"/>
    <w:rsid w:val="00807F8F"/>
    <w:rsid w:val="0084637B"/>
    <w:rsid w:val="00851B3C"/>
    <w:rsid w:val="00853D2A"/>
    <w:rsid w:val="0086192B"/>
    <w:rsid w:val="008623B8"/>
    <w:rsid w:val="00876D39"/>
    <w:rsid w:val="00880B0D"/>
    <w:rsid w:val="00884274"/>
    <w:rsid w:val="008844E0"/>
    <w:rsid w:val="00886EA1"/>
    <w:rsid w:val="008929AB"/>
    <w:rsid w:val="00896203"/>
    <w:rsid w:val="008A54DD"/>
    <w:rsid w:val="008B67A1"/>
    <w:rsid w:val="008C7DA5"/>
    <w:rsid w:val="008D10D3"/>
    <w:rsid w:val="0091095A"/>
    <w:rsid w:val="00915F29"/>
    <w:rsid w:val="00922DF1"/>
    <w:rsid w:val="00942668"/>
    <w:rsid w:val="00946314"/>
    <w:rsid w:val="00971D8B"/>
    <w:rsid w:val="009864C2"/>
    <w:rsid w:val="009940BB"/>
    <w:rsid w:val="009A578A"/>
    <w:rsid w:val="009B00D5"/>
    <w:rsid w:val="009C3184"/>
    <w:rsid w:val="009C48FA"/>
    <w:rsid w:val="009E227D"/>
    <w:rsid w:val="009F0EFE"/>
    <w:rsid w:val="009F139F"/>
    <w:rsid w:val="009F6DFF"/>
    <w:rsid w:val="00A0024C"/>
    <w:rsid w:val="00A05050"/>
    <w:rsid w:val="00A1435C"/>
    <w:rsid w:val="00A33201"/>
    <w:rsid w:val="00A50F7F"/>
    <w:rsid w:val="00A74FF6"/>
    <w:rsid w:val="00A80558"/>
    <w:rsid w:val="00A86538"/>
    <w:rsid w:val="00A9489B"/>
    <w:rsid w:val="00A94C63"/>
    <w:rsid w:val="00AA3779"/>
    <w:rsid w:val="00AA3ED0"/>
    <w:rsid w:val="00AA579B"/>
    <w:rsid w:val="00AC549F"/>
    <w:rsid w:val="00AD3DF7"/>
    <w:rsid w:val="00AF434C"/>
    <w:rsid w:val="00AF48AB"/>
    <w:rsid w:val="00B008A0"/>
    <w:rsid w:val="00B03CCB"/>
    <w:rsid w:val="00B04F06"/>
    <w:rsid w:val="00B06BFA"/>
    <w:rsid w:val="00B11CAA"/>
    <w:rsid w:val="00B121E7"/>
    <w:rsid w:val="00B51A01"/>
    <w:rsid w:val="00B91074"/>
    <w:rsid w:val="00B91621"/>
    <w:rsid w:val="00B96CEE"/>
    <w:rsid w:val="00B974BF"/>
    <w:rsid w:val="00BB11DD"/>
    <w:rsid w:val="00BC20E5"/>
    <w:rsid w:val="00BD4D8B"/>
    <w:rsid w:val="00BF31BE"/>
    <w:rsid w:val="00C26A91"/>
    <w:rsid w:val="00C26FDF"/>
    <w:rsid w:val="00C27DB5"/>
    <w:rsid w:val="00C3017F"/>
    <w:rsid w:val="00C37CC4"/>
    <w:rsid w:val="00C70AE5"/>
    <w:rsid w:val="00C90012"/>
    <w:rsid w:val="00CA1BE7"/>
    <w:rsid w:val="00CA4072"/>
    <w:rsid w:val="00CB415B"/>
    <w:rsid w:val="00CB4738"/>
    <w:rsid w:val="00CD238C"/>
    <w:rsid w:val="00CF0D7D"/>
    <w:rsid w:val="00D04B91"/>
    <w:rsid w:val="00D04F73"/>
    <w:rsid w:val="00D17963"/>
    <w:rsid w:val="00D20F59"/>
    <w:rsid w:val="00D2483F"/>
    <w:rsid w:val="00D251BD"/>
    <w:rsid w:val="00D346FF"/>
    <w:rsid w:val="00D62345"/>
    <w:rsid w:val="00D62709"/>
    <w:rsid w:val="00D66C48"/>
    <w:rsid w:val="00D8464D"/>
    <w:rsid w:val="00D8798D"/>
    <w:rsid w:val="00DA6042"/>
    <w:rsid w:val="00DB3CE6"/>
    <w:rsid w:val="00DB4540"/>
    <w:rsid w:val="00DC2870"/>
    <w:rsid w:val="00DC7455"/>
    <w:rsid w:val="00DD16FF"/>
    <w:rsid w:val="00DF3B46"/>
    <w:rsid w:val="00DF63C5"/>
    <w:rsid w:val="00E00BB7"/>
    <w:rsid w:val="00E47138"/>
    <w:rsid w:val="00E52930"/>
    <w:rsid w:val="00EA783A"/>
    <w:rsid w:val="00EB0AC5"/>
    <w:rsid w:val="00EB26E1"/>
    <w:rsid w:val="00EB5EE0"/>
    <w:rsid w:val="00EB7E37"/>
    <w:rsid w:val="00EC76BB"/>
    <w:rsid w:val="00ED6063"/>
    <w:rsid w:val="00EE18FB"/>
    <w:rsid w:val="00EF02D4"/>
    <w:rsid w:val="00EF09D4"/>
    <w:rsid w:val="00F005C8"/>
    <w:rsid w:val="00F066B6"/>
    <w:rsid w:val="00F17711"/>
    <w:rsid w:val="00F177FC"/>
    <w:rsid w:val="00F221BB"/>
    <w:rsid w:val="00F22668"/>
    <w:rsid w:val="00F27568"/>
    <w:rsid w:val="00F304B0"/>
    <w:rsid w:val="00F415C4"/>
    <w:rsid w:val="00F52DFB"/>
    <w:rsid w:val="00F52F28"/>
    <w:rsid w:val="00F5759E"/>
    <w:rsid w:val="00F670FB"/>
    <w:rsid w:val="00F767E8"/>
    <w:rsid w:val="00F807E2"/>
    <w:rsid w:val="00F810E7"/>
    <w:rsid w:val="00F82B5A"/>
    <w:rsid w:val="00F84AEA"/>
    <w:rsid w:val="00F9466E"/>
    <w:rsid w:val="00FA3C4E"/>
    <w:rsid w:val="00FB4E24"/>
    <w:rsid w:val="00FC5BC1"/>
    <w:rsid w:val="00FE6943"/>
    <w:rsid w:val="00FF1279"/>
    <w:rsid w:val="00FF2E50"/>
    <w:rsid w:val="00FF57D3"/>
    <w:rsid w:val="00FF63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B3A09"/>
  <w15:chartTrackingRefBased/>
  <w15:docId w15:val="{9B1133F3-0633-E449-8E4A-3188BBB556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iPriority="0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37B"/>
    <w:rPr>
      <w:rFonts w:ascii="Times New Roman" w:eastAsia="Times New Roman" w:hAnsi="Times New Roman" w:cs="Times New Roman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A94C63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2">
    <w:name w:val="heading 2"/>
    <w:basedOn w:val="Normal"/>
    <w:next w:val="Normal"/>
    <w:link w:val="Heading2Char"/>
    <w:unhideWhenUsed/>
    <w:qFormat/>
    <w:rsid w:val="00A94C63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  <w:lang w:val="x-none" w:eastAsia="x-none"/>
    </w:rPr>
  </w:style>
  <w:style w:type="paragraph" w:styleId="Heading3">
    <w:name w:val="heading 3"/>
    <w:basedOn w:val="Normal"/>
    <w:link w:val="Heading3Char"/>
    <w:qFormat/>
    <w:rsid w:val="00A94C63"/>
    <w:pPr>
      <w:spacing w:before="100" w:beforeAutospacing="1" w:after="100" w:afterAutospacing="1"/>
      <w:outlineLvl w:val="2"/>
    </w:pPr>
    <w:rPr>
      <w:rFonts w:ascii="SimSun" w:hAnsi="SimSun" w:cs="SimSu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A94C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946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efaultParagraphFont"/>
    <w:rsid w:val="009A578A"/>
  </w:style>
  <w:style w:type="character" w:styleId="Hyperlink">
    <w:name w:val="Hyperlink"/>
    <w:basedOn w:val="DefaultParagraphFont"/>
    <w:uiPriority w:val="99"/>
    <w:unhideWhenUsed/>
    <w:rsid w:val="00A9489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489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unhideWhenUsed/>
    <w:rsid w:val="0036552E"/>
    <w:rPr>
      <w:color w:val="954F72" w:themeColor="followedHyperlink"/>
      <w:u w:val="single"/>
    </w:rPr>
  </w:style>
  <w:style w:type="paragraph" w:styleId="NoSpacing">
    <w:name w:val="No Spacing"/>
    <w:uiPriority w:val="1"/>
    <w:qFormat/>
    <w:rsid w:val="00FE6943"/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rsid w:val="00A94C63"/>
    <w:rPr>
      <w:rFonts w:ascii="Calibri Light" w:eastAsia="Times New Roman" w:hAnsi="Calibri Light" w:cs="Times New Roman"/>
      <w:b/>
      <w:bCs/>
      <w:kern w:val="32"/>
      <w:sz w:val="32"/>
      <w:szCs w:val="32"/>
      <w:lang w:val="x-none" w:eastAsia="x-none"/>
    </w:rPr>
  </w:style>
  <w:style w:type="character" w:customStyle="1" w:styleId="Heading2Char">
    <w:name w:val="Heading 2 Char"/>
    <w:basedOn w:val="DefaultParagraphFont"/>
    <w:link w:val="Heading2"/>
    <w:rsid w:val="00A94C63"/>
    <w:rPr>
      <w:rFonts w:ascii="Calibri Light" w:eastAsia="Times New Roman" w:hAnsi="Calibri Light" w:cs="Times New Roman"/>
      <w:b/>
      <w:bCs/>
      <w:i/>
      <w:iCs/>
      <w:sz w:val="28"/>
      <w:szCs w:val="28"/>
      <w:lang w:val="x-none" w:eastAsia="x-none"/>
    </w:rPr>
  </w:style>
  <w:style w:type="character" w:customStyle="1" w:styleId="Heading3Char">
    <w:name w:val="Heading 3 Char"/>
    <w:basedOn w:val="DefaultParagraphFont"/>
    <w:link w:val="Heading3"/>
    <w:rsid w:val="00A94C63"/>
    <w:rPr>
      <w:rFonts w:ascii="SimSun" w:eastAsia="Times New Roman" w:hAnsi="SimSun" w:cs="SimSun"/>
      <w:b/>
      <w:bCs/>
      <w:sz w:val="27"/>
      <w:szCs w:val="27"/>
      <w:lang w:eastAsia="en-GB"/>
    </w:rPr>
  </w:style>
  <w:style w:type="character" w:customStyle="1" w:styleId="Heading4Char">
    <w:name w:val="Heading 4 Char"/>
    <w:basedOn w:val="DefaultParagraphFont"/>
    <w:link w:val="Heading4"/>
    <w:semiHidden/>
    <w:rsid w:val="00A94C63"/>
    <w:rPr>
      <w:rFonts w:ascii="Calibri" w:eastAsia="Times New Roman" w:hAnsi="Calibri" w:cs="Times New Roman"/>
      <w:b/>
      <w:bCs/>
      <w:sz w:val="28"/>
      <w:szCs w:val="28"/>
      <w:lang w:val="x-none" w:eastAsia="x-none"/>
    </w:rPr>
  </w:style>
  <w:style w:type="paragraph" w:customStyle="1" w:styleId="NormalParagraphStyle">
    <w:name w:val="NormalParagraphStyle"/>
    <w:basedOn w:val="Normal"/>
    <w:rsid w:val="00A94C63"/>
    <w:pPr>
      <w:autoSpaceDE w:val="0"/>
      <w:autoSpaceDN w:val="0"/>
      <w:adjustRightInd w:val="0"/>
      <w:spacing w:line="288" w:lineRule="auto"/>
      <w:textAlignment w:val="center"/>
    </w:pPr>
    <w:rPr>
      <w:rFonts w:ascii="SimSun" w:cs="SimSun"/>
      <w:color w:val="000000"/>
      <w:lang w:val="zh-CN"/>
    </w:rPr>
  </w:style>
  <w:style w:type="character" w:styleId="CommentReference">
    <w:name w:val="annotation reference"/>
    <w:semiHidden/>
    <w:rsid w:val="00A94C63"/>
    <w:rPr>
      <w:sz w:val="21"/>
      <w:szCs w:val="21"/>
    </w:rPr>
  </w:style>
  <w:style w:type="paragraph" w:styleId="CommentText">
    <w:name w:val="annotation text"/>
    <w:basedOn w:val="Normal"/>
    <w:link w:val="CommentTextChar"/>
    <w:semiHidden/>
    <w:rsid w:val="00A94C63"/>
  </w:style>
  <w:style w:type="character" w:customStyle="1" w:styleId="CommentTextChar">
    <w:name w:val="Comment Text Char"/>
    <w:basedOn w:val="DefaultParagraphFont"/>
    <w:link w:val="CommentText"/>
    <w:semiHidden/>
    <w:rsid w:val="00A94C63"/>
    <w:rPr>
      <w:rFonts w:ascii="Times New Roman" w:eastAsia="Times New Roman" w:hAnsi="Times New Roman" w:cs="Times New Roman"/>
      <w:lang w:eastAsia="en-GB"/>
    </w:rPr>
  </w:style>
  <w:style w:type="paragraph" w:styleId="BodyTextIndent">
    <w:name w:val="Body Text Indent"/>
    <w:basedOn w:val="Normal"/>
    <w:link w:val="BodyTextIndentChar"/>
    <w:rsid w:val="00A94C63"/>
    <w:pPr>
      <w:adjustRightInd w:val="0"/>
      <w:spacing w:line="312" w:lineRule="atLeast"/>
      <w:ind w:firstLine="420"/>
      <w:textAlignment w:val="baseline"/>
    </w:pPr>
    <w:rPr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A94C63"/>
    <w:rPr>
      <w:rFonts w:ascii="Times New Roman" w:eastAsia="Times New Roman" w:hAnsi="Times New Roman" w:cs="Times New Roman"/>
      <w:szCs w:val="20"/>
      <w:lang w:eastAsia="en-GB"/>
    </w:rPr>
  </w:style>
  <w:style w:type="paragraph" w:styleId="BodyText2">
    <w:name w:val="Body Text 2"/>
    <w:basedOn w:val="Normal"/>
    <w:link w:val="BodyText2Char"/>
    <w:rsid w:val="00A94C63"/>
    <w:pPr>
      <w:adjustRightInd w:val="0"/>
      <w:spacing w:after="120" w:line="480" w:lineRule="auto"/>
      <w:textAlignment w:val="baseline"/>
    </w:pPr>
    <w:rPr>
      <w:szCs w:val="20"/>
    </w:rPr>
  </w:style>
  <w:style w:type="character" w:customStyle="1" w:styleId="BodyText2Char">
    <w:name w:val="Body Text 2 Char"/>
    <w:basedOn w:val="DefaultParagraphFont"/>
    <w:link w:val="BodyText2"/>
    <w:rsid w:val="00A94C63"/>
    <w:rPr>
      <w:rFonts w:ascii="Times New Roman" w:eastAsia="Times New Roman" w:hAnsi="Times New Roman" w:cs="Times New Roman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A94C63"/>
    <w:pPr>
      <w:tabs>
        <w:tab w:val="center" w:pos="4153"/>
        <w:tab w:val="right" w:pos="8306"/>
      </w:tabs>
      <w:adjustRightInd w:val="0"/>
      <w:snapToGrid w:val="0"/>
      <w:spacing w:line="240" w:lineRule="atLeast"/>
      <w:textAlignment w:val="baseline"/>
    </w:pPr>
    <w:rPr>
      <w:sz w:val="18"/>
      <w:szCs w:val="20"/>
      <w:lang w:val="x-none" w:eastAsia="x-none"/>
    </w:rPr>
  </w:style>
  <w:style w:type="character" w:customStyle="1" w:styleId="FooterChar">
    <w:name w:val="Footer Char"/>
    <w:basedOn w:val="DefaultParagraphFont"/>
    <w:link w:val="Footer"/>
    <w:uiPriority w:val="99"/>
    <w:rsid w:val="00A94C63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character" w:styleId="PageNumber">
    <w:name w:val="page number"/>
    <w:basedOn w:val="DefaultParagraphFont"/>
    <w:rsid w:val="00A94C63"/>
  </w:style>
  <w:style w:type="paragraph" w:styleId="BodyText">
    <w:name w:val="Body Text"/>
    <w:basedOn w:val="Normal"/>
    <w:link w:val="BodyTextChar"/>
    <w:rsid w:val="00A94C63"/>
    <w:pPr>
      <w:tabs>
        <w:tab w:val="left" w:pos="5670"/>
      </w:tabs>
      <w:adjustRightInd w:val="0"/>
      <w:spacing w:line="312" w:lineRule="atLeast"/>
      <w:jc w:val="center"/>
      <w:textAlignment w:val="baseline"/>
    </w:pPr>
    <w:rPr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A94C63"/>
    <w:rPr>
      <w:rFonts w:ascii="Times New Roman" w:eastAsia="Times New Roman" w:hAnsi="Times New Roman" w:cs="Times New Roman"/>
      <w:b/>
      <w:sz w:val="28"/>
      <w:szCs w:val="20"/>
      <w:lang w:eastAsia="en-GB"/>
    </w:rPr>
  </w:style>
  <w:style w:type="paragraph" w:styleId="Header">
    <w:name w:val="header"/>
    <w:basedOn w:val="Normal"/>
    <w:link w:val="HeaderChar"/>
    <w:uiPriority w:val="99"/>
    <w:rsid w:val="00A94C63"/>
    <w:pPr>
      <w:tabs>
        <w:tab w:val="center" w:pos="4252"/>
        <w:tab w:val="right" w:pos="8504"/>
      </w:tabs>
      <w:snapToGrid w:val="0"/>
    </w:pPr>
    <w:rPr>
      <w:rFonts w:eastAsia="MS Mincho"/>
      <w:lang w:val="x-none" w:eastAsia="ja-JP"/>
    </w:rPr>
  </w:style>
  <w:style w:type="character" w:customStyle="1" w:styleId="HeaderChar">
    <w:name w:val="Header Char"/>
    <w:basedOn w:val="DefaultParagraphFont"/>
    <w:link w:val="Header"/>
    <w:uiPriority w:val="99"/>
    <w:rsid w:val="00A94C63"/>
    <w:rPr>
      <w:rFonts w:ascii="Times New Roman" w:eastAsia="MS Mincho" w:hAnsi="Times New Roman" w:cs="Times New Roman"/>
      <w:lang w:val="x-none" w:eastAsia="ja-JP"/>
    </w:rPr>
  </w:style>
  <w:style w:type="paragraph" w:styleId="BalloonText">
    <w:name w:val="Balloon Text"/>
    <w:basedOn w:val="Normal"/>
    <w:link w:val="BalloonTextChar"/>
    <w:uiPriority w:val="99"/>
    <w:semiHidden/>
    <w:rsid w:val="00A94C63"/>
    <w:rPr>
      <w:rFonts w:eastAsia="SimSun"/>
      <w:kern w:val="2"/>
      <w:sz w:val="18"/>
      <w:szCs w:val="18"/>
      <w:lang w:val="x-none" w:eastAsia="x-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94C63"/>
    <w:rPr>
      <w:rFonts w:ascii="Times New Roman" w:eastAsia="SimSun" w:hAnsi="Times New Roman" w:cs="Times New Roman"/>
      <w:kern w:val="2"/>
      <w:sz w:val="18"/>
      <w:szCs w:val="18"/>
      <w:lang w:val="x-none" w:eastAsia="x-none"/>
    </w:rPr>
  </w:style>
  <w:style w:type="character" w:styleId="LineNumber">
    <w:name w:val="line number"/>
    <w:basedOn w:val="DefaultParagraphFont"/>
    <w:rsid w:val="00A94C63"/>
  </w:style>
  <w:style w:type="paragraph" w:styleId="CommentSubject">
    <w:name w:val="annotation subject"/>
    <w:basedOn w:val="CommentText"/>
    <w:next w:val="CommentText"/>
    <w:link w:val="CommentSubjectChar"/>
    <w:semiHidden/>
    <w:rsid w:val="00A94C63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A94C63"/>
    <w:rPr>
      <w:rFonts w:ascii="Times New Roman" w:eastAsia="Times New Roman" w:hAnsi="Times New Roman" w:cs="Times New Roman"/>
      <w:b/>
      <w:bCs/>
      <w:lang w:eastAsia="en-GB"/>
    </w:rPr>
  </w:style>
  <w:style w:type="paragraph" w:customStyle="1" w:styleId="Default">
    <w:name w:val="Default"/>
    <w:rsid w:val="00A94C63"/>
    <w:pPr>
      <w:widowControl w:val="0"/>
      <w:autoSpaceDE w:val="0"/>
      <w:autoSpaceDN w:val="0"/>
      <w:adjustRightInd w:val="0"/>
    </w:pPr>
    <w:rPr>
      <w:rFonts w:ascii="Calibri" w:eastAsia="SimSun" w:hAnsi="Calibri" w:cs="Calibri"/>
      <w:color w:val="000000"/>
      <w:lang w:val="en-US" w:eastAsia="zh-CN"/>
    </w:rPr>
  </w:style>
  <w:style w:type="character" w:customStyle="1" w:styleId="apple-converted-space">
    <w:name w:val="apple-converted-space"/>
    <w:rsid w:val="00A94C63"/>
  </w:style>
  <w:style w:type="paragraph" w:customStyle="1" w:styleId="Body">
    <w:name w:val="Body"/>
    <w:rsid w:val="00A94C63"/>
    <w:pPr>
      <w:pBdr>
        <w:top w:val="nil"/>
        <w:left w:val="nil"/>
        <w:bottom w:val="nil"/>
        <w:right w:val="nil"/>
        <w:between w:val="nil"/>
        <w:bar w:val="nil"/>
      </w:pBdr>
      <w:spacing w:after="160" w:line="259" w:lineRule="auto"/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en-GB"/>
    </w:rPr>
  </w:style>
  <w:style w:type="paragraph" w:styleId="ListParagraph">
    <w:name w:val="List Paragraph"/>
    <w:basedOn w:val="Normal"/>
    <w:uiPriority w:val="34"/>
    <w:qFormat/>
    <w:rsid w:val="00A94C63"/>
    <w:pPr>
      <w:spacing w:after="200" w:line="276" w:lineRule="auto"/>
      <w:ind w:left="720"/>
      <w:contextualSpacing/>
    </w:pPr>
    <w:rPr>
      <w:rFonts w:ascii="Calibri" w:hAnsi="Calibri" w:cs="Arial"/>
      <w:sz w:val="22"/>
      <w:szCs w:val="22"/>
      <w:lang w:val="en-US" w:eastAsia="en-US"/>
    </w:rPr>
  </w:style>
  <w:style w:type="character" w:styleId="Emphasis">
    <w:name w:val="Emphasis"/>
    <w:uiPriority w:val="20"/>
    <w:qFormat/>
    <w:rsid w:val="00A94C63"/>
    <w:rPr>
      <w:i/>
      <w:iCs/>
    </w:rPr>
  </w:style>
  <w:style w:type="paragraph" w:customStyle="1" w:styleId="HeaderFooter">
    <w:name w:val="Header &amp; Footer"/>
    <w:rsid w:val="00A94C63"/>
    <w:pPr>
      <w:pBdr>
        <w:top w:val="nil"/>
        <w:left w:val="nil"/>
        <w:bottom w:val="nil"/>
        <w:right w:val="nil"/>
        <w:between w:val="nil"/>
        <w:bar w:val="nil"/>
      </w:pBdr>
      <w:tabs>
        <w:tab w:val="right" w:pos="9020"/>
      </w:tabs>
    </w:pPr>
    <w:rPr>
      <w:rFonts w:ascii="Helvetica Neue" w:eastAsia="Arial Unicode MS" w:hAnsi="Helvetica Neue" w:cs="Arial Unicode MS"/>
      <w:color w:val="000000"/>
      <w:bdr w:val="nil"/>
      <w:lang w:eastAsia="en-GB"/>
    </w:rPr>
  </w:style>
  <w:style w:type="numbering" w:customStyle="1" w:styleId="ImportedStyle1">
    <w:name w:val="Imported Style 1"/>
    <w:rsid w:val="00A94C63"/>
    <w:pPr>
      <w:numPr>
        <w:numId w:val="7"/>
      </w:numPr>
    </w:pPr>
  </w:style>
  <w:style w:type="paragraph" w:styleId="Caption">
    <w:name w:val="caption"/>
    <w:next w:val="Body"/>
    <w:rsid w:val="00A94C63"/>
    <w:pPr>
      <w:pBdr>
        <w:top w:val="nil"/>
        <w:left w:val="nil"/>
        <w:bottom w:val="nil"/>
        <w:right w:val="nil"/>
        <w:between w:val="nil"/>
        <w:bar w:val="nil"/>
      </w:pBdr>
      <w:spacing w:after="200"/>
      <w:jc w:val="center"/>
    </w:pPr>
    <w:rPr>
      <w:rFonts w:ascii="Times New Roman" w:eastAsia="Arial Unicode MS" w:hAnsi="Times New Roman" w:cs="Arial Unicode MS"/>
      <w:b/>
      <w:bCs/>
      <w:i/>
      <w:iCs/>
      <w:color w:val="000000"/>
      <w:sz w:val="18"/>
      <w:szCs w:val="18"/>
      <w:u w:color="000000"/>
      <w:bdr w:val="nil"/>
      <w:lang w:val="en-US" w:eastAsia="en-GB"/>
    </w:rPr>
  </w:style>
  <w:style w:type="table" w:styleId="TableGridLight">
    <w:name w:val="Grid Table Light"/>
    <w:basedOn w:val="TableNormal"/>
    <w:uiPriority w:val="40"/>
    <w:rsid w:val="00A94C63"/>
    <w:rPr>
      <w:rFonts w:ascii="Times New Roman" w:eastAsia="Arial Unicode MS" w:hAnsi="Times New Roman" w:cs="Times New Roman"/>
      <w:sz w:val="20"/>
      <w:szCs w:val="20"/>
      <w:lang w:eastAsia="en-GB"/>
    </w:rPr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styleId="NormalWeb">
    <w:name w:val="Normal (Web)"/>
    <w:basedOn w:val="Normal"/>
    <w:uiPriority w:val="99"/>
    <w:unhideWhenUsed/>
    <w:rsid w:val="00A94C63"/>
    <w:pPr>
      <w:spacing w:before="100" w:beforeAutospacing="1" w:after="100" w:afterAutospacing="1"/>
    </w:pPr>
  </w:style>
  <w:style w:type="character" w:customStyle="1" w:styleId="acopre">
    <w:name w:val="acopre"/>
    <w:basedOn w:val="DefaultParagraphFont"/>
    <w:rsid w:val="00A94C63"/>
  </w:style>
  <w:style w:type="character" w:styleId="Strong">
    <w:name w:val="Strong"/>
    <w:uiPriority w:val="22"/>
    <w:qFormat/>
    <w:rsid w:val="00A94C63"/>
    <w:rPr>
      <w:b/>
      <w:bCs/>
    </w:rPr>
  </w:style>
  <w:style w:type="paragraph" w:customStyle="1" w:styleId="p">
    <w:name w:val="p"/>
    <w:basedOn w:val="Normal"/>
    <w:rsid w:val="00A94C63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7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1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4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6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6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5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2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85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43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2936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839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88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2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1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873</TotalTime>
  <Pages>2</Pages>
  <Words>270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Mr.Abid</dc:creator>
  <cp:keywords/>
  <dc:description/>
  <cp:lastModifiedBy>Mr.Abid</cp:lastModifiedBy>
  <cp:revision>43</cp:revision>
  <dcterms:created xsi:type="dcterms:W3CDTF">2021-04-17T13:05:00Z</dcterms:created>
  <dcterms:modified xsi:type="dcterms:W3CDTF">2021-06-14T05:49:00Z</dcterms:modified>
</cp:coreProperties>
</file>